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424" w:rsidRPr="00920535" w:rsidRDefault="00AB2079" w:rsidP="00224CF0">
      <w:pPr>
        <w:spacing w:after="0" w:line="240" w:lineRule="auto"/>
      </w:pPr>
      <w:r w:rsidRPr="00920535">
        <w:t>„</w:t>
      </w:r>
      <w:r w:rsidR="00BB2424" w:rsidRPr="00920535">
        <w:t>ПУСТИЊСКЕ ПЕСМЕ</w:t>
      </w:r>
      <w:r w:rsidRPr="00920535">
        <w:t>“ Награда „Милан Ракић“ УКС за 2017 год</w:t>
      </w:r>
    </w:p>
    <w:p w:rsidR="00AB2079" w:rsidRPr="00920535" w:rsidRDefault="00AB2079" w:rsidP="00224CF0">
      <w:pPr>
        <w:spacing w:after="0" w:line="240" w:lineRule="auto"/>
      </w:pPr>
    </w:p>
    <w:p w:rsidR="00BB2424" w:rsidRPr="00920535" w:rsidRDefault="00920535" w:rsidP="00224CF0">
      <w:pPr>
        <w:spacing w:after="0" w:line="240" w:lineRule="auto"/>
      </w:pPr>
      <w:r>
        <w:t xml:space="preserve">                                                             </w:t>
      </w:r>
      <w:bookmarkStart w:id="0" w:name="_GoBack"/>
      <w:bookmarkEnd w:id="0"/>
      <w:r w:rsidR="00AB2079" w:rsidRPr="00920535">
        <w:t>Гордана Влаховић</w:t>
      </w:r>
    </w:p>
    <w:p w:rsidR="00D563E0" w:rsidRPr="00920535" w:rsidRDefault="00D563E0" w:rsidP="00224CF0">
      <w:pPr>
        <w:spacing w:after="0" w:line="240" w:lineRule="auto"/>
      </w:pPr>
    </w:p>
    <w:p w:rsidR="00D563E0" w:rsidRPr="00920535" w:rsidRDefault="00D563E0" w:rsidP="00D563E0">
      <w:pPr>
        <w:jc w:val="center"/>
        <w:rPr>
          <w:b/>
        </w:rPr>
      </w:pPr>
      <w:r w:rsidRPr="00920535">
        <w:rPr>
          <w:b/>
          <w:lang w:val="sr-Cyrl-CS"/>
        </w:rPr>
        <w:t>ПУТНИК КОЈИ НЕ ПУТУЈЕ ИЗВАН СЕБЕ</w:t>
      </w:r>
    </w:p>
    <w:p w:rsidR="00D563E0" w:rsidRPr="00920535" w:rsidRDefault="00D563E0" w:rsidP="00D563E0">
      <w:pPr>
        <w:jc w:val="center"/>
        <w:rPr>
          <w:lang w:val="sr-Cyrl-CS"/>
        </w:rPr>
      </w:pPr>
      <w:r w:rsidRPr="00920535">
        <w:rPr>
          <w:lang w:val="sr-Cyrl-CS"/>
        </w:rPr>
        <w:t xml:space="preserve">Веселин Мишнић: </w:t>
      </w:r>
      <w:r w:rsidRPr="00920535">
        <w:rPr>
          <w:i/>
          <w:lang w:val="sr-Cyrl-CS"/>
        </w:rPr>
        <w:t>Пустињске песме</w:t>
      </w:r>
      <w:r w:rsidRPr="00920535">
        <w:rPr>
          <w:lang w:val="sr-Cyrl-CS"/>
        </w:rPr>
        <w:t>; Индустрија књига, Београд 2016.</w:t>
      </w:r>
    </w:p>
    <w:p w:rsidR="00D563E0" w:rsidRPr="00920535" w:rsidRDefault="00D563E0" w:rsidP="00D563E0">
      <w:pPr>
        <w:rPr>
          <w:lang w:val="sr-Cyrl-CS"/>
        </w:rPr>
      </w:pP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 xml:space="preserve">Веселин Мишнић појавио се првом књигом песама године 1978. именом </w:t>
      </w:r>
      <w:r w:rsidRPr="00920535">
        <w:rPr>
          <w:i/>
          <w:lang w:val="sr-Cyrl-CS"/>
        </w:rPr>
        <w:t>Чаролије</w:t>
      </w:r>
      <w:r w:rsidRPr="00920535">
        <w:rPr>
          <w:lang w:val="sr-Cyrl-CS"/>
        </w:rPr>
        <w:t xml:space="preserve">. Окушавајући се у различитим књижевним жанровима до данас је написао седам књига песама, три књиге приповедака, неколико књига есеја, афоризама и шест романа, с тим што роман </w:t>
      </w:r>
      <w:r w:rsidRPr="00920535">
        <w:rPr>
          <w:i/>
          <w:lang w:val="sr-Cyrl-CS"/>
        </w:rPr>
        <w:t>Велики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и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Мали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принц</w:t>
      </w:r>
      <w:r w:rsidRPr="00920535">
        <w:rPr>
          <w:lang w:val="sr-Cyrl-CS"/>
        </w:rPr>
        <w:t xml:space="preserve"> објављује 2003. и дорађено издање, 2011. Нова књига песама носи наслов </w:t>
      </w:r>
      <w:r w:rsidRPr="00920535">
        <w:rPr>
          <w:i/>
          <w:lang w:val="sr-Cyrl-CS"/>
        </w:rPr>
        <w:t>Пустињске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песме</w:t>
      </w:r>
      <w:r w:rsidRPr="00920535">
        <w:rPr>
          <w:lang w:val="sr-Cyrl-CS"/>
        </w:rPr>
        <w:t>, а истим именом аутор ће означити и први циклус књиге.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 xml:space="preserve">Занимљиво је ауторово тумачење његовог афинитета ка жанровској разнородности. Роман му је, каже, главна преокупација. Приповетка – интермецо између сна и јаве, увод у нови роман. Афоризам, бисер који се ретко налази, а есеј филозофски и мисаони замах. Шта је, по Мишнићу, песма? </w:t>
      </w:r>
      <w:r w:rsidRPr="00920535">
        <w:rPr>
          <w:i/>
          <w:lang w:val="sr-Cyrl-CS"/>
        </w:rPr>
        <w:t>Песма је старозаветна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обавеза</w:t>
      </w:r>
      <w:r w:rsidRPr="00920535">
        <w:rPr>
          <w:lang w:val="sr-Cyrl-CS"/>
        </w:rPr>
        <w:t xml:space="preserve">. Та мисао у читаоца буди асоцијативна присећања, сваколика, (зар Библија није у много чему велика лирско-епска творевина), али понајпре на чувену </w:t>
      </w:r>
      <w:r w:rsidRPr="00920535">
        <w:rPr>
          <w:i/>
          <w:lang w:val="sr-Cyrl-CS"/>
        </w:rPr>
        <w:t>Песму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над песмама</w:t>
      </w:r>
      <w:r w:rsidRPr="00920535">
        <w:rPr>
          <w:lang w:val="sr-Cyrl-CS"/>
        </w:rPr>
        <w:t>, приписивану творитељима разним (Соломону, свадбеним јеврејским адетима, Месопотамцима који слављаху бога плодности и природе), но, недвојбену љубавну, еротску и чежњиву, страсну и усхитну.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>Мишнић, песник, своје лирско обликовање проживљеног живота и снова, настајало у периоду од петнаест година (од двехиљадите па до данас), распоређује у четири циклуса: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- Пустињске песме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- Јесен заувек</w:t>
      </w:r>
    </w:p>
    <w:p w:rsidR="00D563E0" w:rsidRPr="00920535" w:rsidRDefault="00AC342B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-Сеча,</w:t>
      </w:r>
      <w:r w:rsidR="00D563E0" w:rsidRPr="00920535">
        <w:rPr>
          <w:i/>
          <w:lang w:val="sr-Cyrl-CS"/>
        </w:rPr>
        <w:t>звезда</w:t>
      </w:r>
      <w:r w:rsidR="00D563E0" w:rsidRPr="00920535">
        <w:rPr>
          <w:i/>
          <w:lang w:val="sr-Cyrl-CS"/>
        </w:rPr>
        <w:br/>
      </w:r>
      <w:r w:rsidR="00D563E0" w:rsidRPr="00920535">
        <w:rPr>
          <w:i/>
          <w:lang w:val="sr-Cyrl-CS"/>
        </w:rPr>
        <w:tab/>
        <w:t>- Записи испод коже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>Пустиња се не означава као топонимска одредница, само. Значења се селе од човека до човека, симболом су вишемислени. За једне је то једнообразност изван које не постоји ништа осим у варљивом свету као привиђење. За друге је неплодан простор под којим треба тражити стварност. Бедуину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То је пешчано море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Расуло своје куће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 xml:space="preserve">Песниково срце пустиња је која чека стрелу, гладно љубави, и време „којег на претек има.“ Љубав, мала тврђава уточишта, као рука је спаса: у немирним сновима, у потонућима, у загађеној јави. Драга је лирском субјекту једини цвет у пустињи и наткриљује и хебрејско тражење Обећане земље кроз Синај, и јевађеоска упозорења по којима је пустиња јалова земља која човеку значи свет удаљен од Бога и у коме се тражи спасење од творца, и предања о фараонима, и камене громаде упокојених Богова. Пустиња открива надмоћ милости жуђене љубави. 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Уз тебе сам учио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 xml:space="preserve">Како се и пустиња може волети 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И да је у пустињи усидрена жеђ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Жеђ за љубављу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Љубави...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i/>
          <w:lang w:val="sr-Cyrl-CS"/>
        </w:rPr>
        <w:tab/>
      </w:r>
      <w:r w:rsidRPr="00920535">
        <w:rPr>
          <w:i/>
          <w:lang w:val="sr-Cyrl-CS"/>
        </w:rPr>
        <w:tab/>
      </w:r>
      <w:r w:rsidRPr="00920535">
        <w:rPr>
          <w:lang w:val="sr-Cyrl-CS"/>
        </w:rPr>
        <w:tab/>
        <w:t>(</w:t>
      </w:r>
      <w:r w:rsidRPr="00920535">
        <w:rPr>
          <w:i/>
          <w:lang w:val="sr-Cyrl-CS"/>
        </w:rPr>
        <w:t>Бекство у пустињу)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>Шта је пустињак без пустиње, кад љубав оде? Је ли то путник који не путује изван себе? Је ли то и чување туге од заборава и антиподни стихови о смрти које нема, и о животу од данас до сутра (</w:t>
      </w:r>
      <w:r w:rsidRPr="00920535">
        <w:rPr>
          <w:i/>
          <w:lang w:val="sr-Cyrl-CS"/>
        </w:rPr>
        <w:t>Смрт у пустињи</w:t>
      </w:r>
      <w:r w:rsidRPr="00920535">
        <w:rPr>
          <w:lang w:val="sr-Cyrl-CS"/>
        </w:rPr>
        <w:t>). Занос жуђеног а непостојећег, или недохватног. Песник, уз метафорично симболичку слику користи појаве видљиве предметности, да би ознака била потпунија (говор песка, језик пустиње, прх птица над песком).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lastRenderedPageBreak/>
        <w:tab/>
        <w:t xml:space="preserve">Други циклус надовезује се мотивском одредницом о нестанку Драге, која станује у сновиђењима, у дневним и ноћним приказањима, у надахнућу. (Мотивом мртве драге бавили су се и Петрарка, Данте, Едгар Алан По, Јова Змај, Лаза Костић, Дис, Бећковић... и оставили сјајне стихове, о њој, мртвој, али не и изгубљеној.) Песник Веселин Мишнић у циклусу </w:t>
      </w:r>
      <w:r w:rsidRPr="00920535">
        <w:rPr>
          <w:i/>
          <w:lang w:val="sr-Cyrl-CS"/>
        </w:rPr>
        <w:t>Јесен заувек</w:t>
      </w:r>
      <w:r w:rsidRPr="00920535">
        <w:rPr>
          <w:lang w:val="sr-Cyrl-CS"/>
        </w:rPr>
        <w:t xml:space="preserve"> казује: 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У мом наручју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У мојем скривеном гнезду</w:t>
      </w:r>
    </w:p>
    <w:p w:rsidR="00D563E0" w:rsidRPr="00920535" w:rsidRDefault="00D563E0" w:rsidP="00D563E0">
      <w:pPr>
        <w:spacing w:after="0" w:line="240" w:lineRule="auto"/>
        <w:ind w:firstLine="720"/>
        <w:jc w:val="both"/>
        <w:rPr>
          <w:i/>
          <w:lang w:val="sr-Cyrl-CS"/>
        </w:rPr>
      </w:pPr>
      <w:r w:rsidRPr="00920535">
        <w:rPr>
          <w:i/>
          <w:lang w:val="sr-Cyrl-CS"/>
        </w:rPr>
        <w:t>Љубави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Сигурна си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Ма где ти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Постељу гробну</w:t>
      </w:r>
    </w:p>
    <w:p w:rsidR="00D563E0" w:rsidRPr="00920535" w:rsidRDefault="00D563E0" w:rsidP="00D563E0">
      <w:pPr>
        <w:spacing w:after="0" w:line="240" w:lineRule="auto"/>
        <w:jc w:val="both"/>
        <w:rPr>
          <w:i/>
          <w:lang w:val="sr-Cyrl-CS"/>
        </w:rPr>
      </w:pPr>
      <w:r w:rsidRPr="00920535">
        <w:rPr>
          <w:i/>
          <w:lang w:val="sr-Cyrl-CS"/>
        </w:rPr>
        <w:tab/>
        <w:t>Размештали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>И у јаду камен на гробу плаче а крајпуташ памти.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 xml:space="preserve">Ауторов исказ не прелази у патетику јер слободу речи песма (песник) ограничава и кроти. Такође, медитација, често, и иронија, повремено, залазе у сфере прошлости и пролазности, у време вечности, у страдања и патње од постања. Иронија, која досеже дубину сарказма (у </w:t>
      </w:r>
      <w:r w:rsidRPr="00920535">
        <w:rPr>
          <w:i/>
          <w:lang w:val="sr-Cyrl-CS"/>
        </w:rPr>
        <w:t>Сватовској</w:t>
      </w:r>
      <w:r w:rsidRPr="00920535">
        <w:rPr>
          <w:lang w:val="sr-Cyrl-CS"/>
        </w:rPr>
        <w:t>)  и алузије на деобе и непочинства у име идеје или због одсуства памети делују отрежњујуће. Песме трећег циклуса по форми се разликују од претходних. Испеване су риме, а свет појавности, бојен је рефлексијом, те духовито ироничним отклоном од пренаглашене емотивноси (</w:t>
      </w:r>
      <w:r w:rsidRPr="00920535">
        <w:rPr>
          <w:i/>
          <w:lang w:val="sr-Cyrl-CS"/>
        </w:rPr>
        <w:t>Јара</w:t>
      </w:r>
      <w:r w:rsidRPr="00920535">
        <w:rPr>
          <w:lang w:val="sr-Cyrl-CS"/>
        </w:rPr>
        <w:t xml:space="preserve">, </w:t>
      </w:r>
      <w:r w:rsidRPr="00920535">
        <w:rPr>
          <w:i/>
          <w:lang w:val="sr-Cyrl-CS"/>
        </w:rPr>
        <w:t>Пазарни дан</w:t>
      </w:r>
      <w:r w:rsidRPr="00920535">
        <w:rPr>
          <w:lang w:val="sr-Cyrl-CS"/>
        </w:rPr>
        <w:t xml:space="preserve">, </w:t>
      </w:r>
      <w:r w:rsidRPr="00920535">
        <w:rPr>
          <w:i/>
          <w:lang w:val="sr-Cyrl-CS"/>
        </w:rPr>
        <w:t>Вашар на тромеђи</w:t>
      </w:r>
      <w:r w:rsidRPr="00920535">
        <w:rPr>
          <w:lang w:val="sr-Cyrl-CS"/>
        </w:rPr>
        <w:t xml:space="preserve"> итд.).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 xml:space="preserve">Невеселе су нити тамне сенке света који се „окренуо на тумбе“ и постао „свет без лица и наличја“. Има у овоме циклусу песама које су посвећене лицима важним песничком субјекту (Милану Бештићу, Мимсу Грбовићу, брату Милети, Радољубу Рођи Ђорићу). Наставља посветама кћери Маји, и једној Милици, којој се посвета чита и на почетку књиге. Чуђење света није веселије; пева о верности, забораву, посрнућима јаднога људског створа кроз таму векова, о тешкој киши трајне туге за несталим бићима, мртваји вечности. Издвојива, и завршна истовремено, песма је </w:t>
      </w:r>
      <w:r w:rsidRPr="00920535">
        <w:rPr>
          <w:i/>
          <w:lang w:val="sr-Cyrl-CS"/>
        </w:rPr>
        <w:t>Амаркора (Сећам</w:t>
      </w:r>
      <w:r w:rsidRPr="00920535">
        <w:rPr>
          <w:lang w:val="sr-Cyrl-CS"/>
        </w:rPr>
        <w:t xml:space="preserve"> </w:t>
      </w:r>
      <w:r w:rsidRPr="00920535">
        <w:rPr>
          <w:i/>
          <w:lang w:val="sr-Cyrl-CS"/>
        </w:rPr>
        <w:t>се</w:t>
      </w:r>
      <w:r w:rsidRPr="00920535">
        <w:rPr>
          <w:lang w:val="sr-Cyrl-CS"/>
        </w:rPr>
        <w:t>), у којој је све оно, и сви они, који живот чине, у којима се препознајемо, блиско, сетно, са осмехом, или у напору присећања.</w:t>
      </w:r>
    </w:p>
    <w:p w:rsidR="00D563E0" w:rsidRPr="00920535" w:rsidRDefault="00D563E0" w:rsidP="00D563E0">
      <w:pPr>
        <w:spacing w:after="0" w:line="240" w:lineRule="auto"/>
        <w:jc w:val="both"/>
        <w:rPr>
          <w:lang w:val="sr-Cyrl-CS"/>
        </w:rPr>
      </w:pPr>
      <w:r w:rsidRPr="00920535">
        <w:rPr>
          <w:lang w:val="sr-Cyrl-CS"/>
        </w:rPr>
        <w:tab/>
        <w:t xml:space="preserve">Књига која испуњава старозаветну обавезу. </w:t>
      </w:r>
    </w:p>
    <w:p w:rsidR="00D563E0" w:rsidRPr="00920535" w:rsidRDefault="00D563E0" w:rsidP="00D563E0">
      <w:pPr>
        <w:spacing w:after="0" w:line="240" w:lineRule="auto"/>
        <w:jc w:val="both"/>
        <w:rPr>
          <w:b/>
          <w:lang w:val="sr-Cyrl-CS"/>
        </w:rPr>
      </w:pPr>
      <w:r w:rsidRPr="00920535">
        <w:rPr>
          <w:b/>
          <w:lang w:val="sr-Cyrl-CS"/>
        </w:rPr>
        <w:t>Гордана Влаховић</w:t>
      </w:r>
    </w:p>
    <w:p w:rsidR="00D563E0" w:rsidRPr="00920535" w:rsidRDefault="00D563E0" w:rsidP="00D563E0">
      <w:pPr>
        <w:spacing w:after="0" w:line="240" w:lineRule="auto"/>
      </w:pPr>
    </w:p>
    <w:p w:rsidR="00BB2424" w:rsidRPr="00920535" w:rsidRDefault="00BB2424" w:rsidP="00D563E0">
      <w:pPr>
        <w:spacing w:after="0" w:line="240" w:lineRule="auto"/>
      </w:pPr>
    </w:p>
    <w:p w:rsidR="00BB2424" w:rsidRPr="00920535" w:rsidRDefault="00BB2424" w:rsidP="00D563E0">
      <w:pPr>
        <w:spacing w:after="0" w:line="240" w:lineRule="auto"/>
      </w:pPr>
    </w:p>
    <w:sectPr w:rsidR="00BB2424" w:rsidRPr="0092053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DA9" w:rsidRDefault="009F5DA9" w:rsidP="00AC342B">
      <w:pPr>
        <w:spacing w:after="0" w:line="240" w:lineRule="auto"/>
      </w:pPr>
      <w:r>
        <w:separator/>
      </w:r>
    </w:p>
  </w:endnote>
  <w:endnote w:type="continuationSeparator" w:id="0">
    <w:p w:rsidR="009F5DA9" w:rsidRDefault="009F5DA9" w:rsidP="00AC3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90953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342B" w:rsidRDefault="00AC34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05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C342B" w:rsidRDefault="00AC342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DA9" w:rsidRDefault="009F5DA9" w:rsidP="00AC342B">
      <w:pPr>
        <w:spacing w:after="0" w:line="240" w:lineRule="auto"/>
      </w:pPr>
      <w:r>
        <w:separator/>
      </w:r>
    </w:p>
  </w:footnote>
  <w:footnote w:type="continuationSeparator" w:id="0">
    <w:p w:rsidR="009F5DA9" w:rsidRDefault="009F5DA9" w:rsidP="00AC34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24"/>
    <w:rsid w:val="00224CF0"/>
    <w:rsid w:val="0028689A"/>
    <w:rsid w:val="006F0669"/>
    <w:rsid w:val="0072260F"/>
    <w:rsid w:val="00920535"/>
    <w:rsid w:val="009F5DA9"/>
    <w:rsid w:val="00AB2079"/>
    <w:rsid w:val="00AC342B"/>
    <w:rsid w:val="00BB2424"/>
    <w:rsid w:val="00D5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DF4C0E-96E8-48A3-9E8C-F3295CD3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3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42B"/>
  </w:style>
  <w:style w:type="paragraph" w:styleId="Footer">
    <w:name w:val="footer"/>
    <w:basedOn w:val="Normal"/>
    <w:link w:val="FooterChar"/>
    <w:uiPriority w:val="99"/>
    <w:unhideWhenUsed/>
    <w:rsid w:val="00AC34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3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719</Words>
  <Characters>4101</Characters>
  <Application>Microsoft Office Word</Application>
  <DocSecurity>0</DocSecurity>
  <Lines>34</Lines>
  <Paragraphs>9</Paragraphs>
  <ScaleCrop>false</ScaleCrop>
  <Company/>
  <LinksUpToDate>false</LinksUpToDate>
  <CharactersWithSpaces>4811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Veselin Misnic</dc:creator>
  <cp:keywords/>
  <dc:description/>
  <cp:lastModifiedBy>Veselin Misnic</cp:lastModifiedBy>
  <cp:revision>6</cp:revision>
  <dcterms:created xsi:type="dcterms:W3CDTF">2018-01-06T22:11:00Z</dcterms:created>
  <dcterms:modified xsi:type="dcterms:W3CDTF">2018-01-23T20:09:00Z</dcterms:modified>
</cp:coreProperties>
</file>